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12" w:beforeLines="100" w:line="36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Supplementary Information</w:t>
      </w:r>
    </w:p>
    <w:p>
      <w:pPr>
        <w:pStyle w:val="10"/>
        <w:spacing w:before="468" w:beforeLines="150" w:after="0" w:line="360" w:lineRule="auto"/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</w:pP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Enhanced ferromagnetism,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p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erpendicular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m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agnetic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a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nisotropy and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h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igh Curie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t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emperature in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the 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van der Waals semiconductor CrSeBr </w:t>
      </w:r>
      <w:r>
        <w:rPr>
          <w:rFonts w:hint="eastAsia" w:ascii="Times New Roman" w:hAnsi="Times New Roman" w:eastAsiaTheme="minorEastAsia"/>
          <w:b/>
          <w:bCs/>
          <w:i w:val="0"/>
          <w:kern w:val="2"/>
          <w:szCs w:val="28"/>
          <w:lang w:eastAsia="zh-CN"/>
        </w:rPr>
        <w:t>through</w:t>
      </w:r>
      <w:r>
        <w:rPr>
          <w:rFonts w:ascii="Times New Roman" w:hAnsi="Times New Roman" w:eastAsiaTheme="minorEastAsia"/>
          <w:b/>
          <w:bCs/>
          <w:i w:val="0"/>
          <w:kern w:val="2"/>
          <w:szCs w:val="28"/>
          <w:lang w:eastAsia="zh-CN"/>
        </w:rPr>
        <w:t xml:space="preserve"> strain and doping</w:t>
      </w:r>
    </w:p>
    <w:p>
      <w:pPr>
        <w:widowControl/>
        <w:spacing w:before="468" w:beforeLines="150" w:after="312" w:afterLines="100" w:line="360" w:lineRule="auto"/>
        <w:jc w:val="center"/>
        <w:rPr>
          <w:rFonts w:ascii="Times New Roman" w:hAnsi="Times New Roman" w:eastAsia="宋体" w:cs="Times New Roman"/>
          <w:b/>
          <w:kern w:val="0"/>
          <w:sz w:val="24"/>
          <w:szCs w:val="20"/>
          <w:vertAlign w:val="superscript"/>
        </w:rPr>
      </w:pPr>
      <w:r>
        <w:rPr>
          <w:rFonts w:ascii="Times New Roman" w:hAnsi="Times New Roman" w:eastAsia="Times New Roman" w:cs="Times New Roman"/>
          <w:kern w:val="0"/>
          <w:sz w:val="24"/>
          <w:szCs w:val="20"/>
          <w:lang w:eastAsia="en-US"/>
        </w:rPr>
        <w:t>Ruilin Han,*</w:t>
      </w:r>
      <w:r>
        <w:rPr>
          <w:rFonts w:ascii="Times New Roman" w:hAnsi="Times New Roman" w:eastAsia="宋体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eastAsia="宋体" w:cs="Times New Roman"/>
          <w:kern w:val="0"/>
          <w:sz w:val="24"/>
          <w:szCs w:val="20"/>
          <w:vertAlign w:val="superscript"/>
          <w:lang w:eastAsia="en-US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0"/>
          <w:lang w:eastAsia="en-US"/>
        </w:rPr>
        <w:t>Xiaomin Xue,</w:t>
      </w:r>
      <w:r>
        <w:rPr>
          <w:rFonts w:hint="eastAsia" w:ascii="宋体" w:hAnsi="宋体" w:eastAsia="宋体" w:cs="Times New Roman"/>
          <w:kern w:val="0"/>
          <w:sz w:val="24"/>
          <w:szCs w:val="20"/>
          <w:vertAlign w:val="superscript"/>
        </w:rPr>
        <w:t>b</w:t>
      </w:r>
      <w:r>
        <w:rPr>
          <w:rFonts w:ascii="Times New Roman" w:hAnsi="Times New Roman" w:eastAsia="Times New Roman" w:cs="Times New Roman"/>
          <w:kern w:val="0"/>
          <w:sz w:val="24"/>
          <w:szCs w:val="20"/>
          <w:lang w:eastAsia="en-US"/>
        </w:rPr>
        <w:t xml:space="preserve"> and Peng Li</w:t>
      </w:r>
      <w:r>
        <w:rPr>
          <w:rFonts w:ascii="Times New Roman" w:hAnsi="Times New Roman" w:eastAsia="Times New Roman" w:cs="Times New Roman"/>
          <w:kern w:val="0"/>
          <w:sz w:val="24"/>
          <w:szCs w:val="20"/>
          <w:vertAlign w:val="superscript"/>
          <w:lang w:eastAsia="en-US"/>
        </w:rPr>
        <w:t>a</w:t>
      </w:r>
    </w:p>
    <w:p>
      <w:pPr>
        <w:spacing w:line="276" w:lineRule="auto"/>
        <w:ind w:left="227" w:hanging="227"/>
        <w:rPr>
          <w:rFonts w:ascii="Times New Roman" w:hAnsi="Times New Roman" w:eastAsia="宋体" w:cs="Times New Roman"/>
          <w:i/>
          <w:szCs w:val="21"/>
          <w:lang w:eastAsia="en-US"/>
        </w:rPr>
      </w:pPr>
      <w:r>
        <w:rPr>
          <w:rFonts w:ascii="Times New Roman" w:hAnsi="Times New Roman" w:eastAsia="宋体" w:cs="Times New Roman"/>
          <w:sz w:val="24"/>
          <w:szCs w:val="20"/>
          <w:vertAlign w:val="superscript"/>
          <w:lang w:eastAsia="en-US"/>
        </w:rPr>
        <w:t xml:space="preserve">a </w:t>
      </w:r>
      <w:r>
        <w:rPr>
          <w:rFonts w:ascii="Times New Roman" w:hAnsi="Times New Roman" w:eastAsia="宋体" w:cs="Times New Roman"/>
          <w:sz w:val="24"/>
          <w:szCs w:val="20"/>
          <w:vertAlign w:val="superscript"/>
        </w:rPr>
        <w:t xml:space="preserve"> </w:t>
      </w:r>
      <w:r>
        <w:rPr>
          <w:rFonts w:ascii="Times New Roman" w:hAnsi="Times New Roman" w:eastAsia="宋体" w:cs="Times New Roman"/>
          <w:i/>
          <w:szCs w:val="21"/>
          <w:lang w:eastAsia="en-US"/>
        </w:rPr>
        <w:t>School of Physics and Electronic Engineering, Shanxi University, Taiyuan 030006, China</w:t>
      </w:r>
    </w:p>
    <w:p>
      <w:pPr>
        <w:spacing w:line="276" w:lineRule="auto"/>
        <w:rPr>
          <w:rFonts w:ascii="Times New Roman" w:hAnsi="Times New Roman" w:eastAsia="宋体" w:cs="Times New Roman"/>
          <w:i/>
          <w:szCs w:val="21"/>
          <w:lang w:eastAsia="en-US"/>
        </w:rPr>
      </w:pPr>
      <w:r>
        <w:rPr>
          <w:rFonts w:ascii="Times New Roman" w:hAnsi="Times New Roman" w:eastAsia="宋体" w:cs="Times New Roman"/>
          <w:sz w:val="24"/>
          <w:szCs w:val="20"/>
          <w:vertAlign w:val="superscript"/>
          <w:lang w:eastAsia="en-US"/>
        </w:rPr>
        <w:t xml:space="preserve">b  </w:t>
      </w:r>
      <w:r>
        <w:rPr>
          <w:rFonts w:ascii="Times New Roman" w:hAnsi="Times New Roman" w:eastAsia="宋体" w:cs="Times New Roman"/>
          <w:i/>
          <w:szCs w:val="21"/>
          <w:lang w:eastAsia="en-US"/>
        </w:rPr>
        <w:t>Institute of Theoretical Physics, Shanxi</w:t>
      </w:r>
      <w:r>
        <w:rPr>
          <w:rFonts w:hint="eastAsia" w:ascii="Times New Roman" w:hAnsi="Times New Roman" w:eastAsia="宋体" w:cs="Times New Roman"/>
          <w:i/>
          <w:szCs w:val="21"/>
        </w:rPr>
        <w:t xml:space="preserve"> </w:t>
      </w:r>
      <w:r>
        <w:rPr>
          <w:rFonts w:ascii="Times New Roman" w:hAnsi="Times New Roman" w:eastAsia="宋体" w:cs="Times New Roman"/>
          <w:i/>
          <w:szCs w:val="21"/>
          <w:lang w:eastAsia="en-US"/>
        </w:rPr>
        <w:t>University, Taiyuan, 030006, China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b/>
          <w:color w:val="FF0000"/>
          <w:sz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*E-mail: </w:t>
      </w:r>
      <w:r>
        <w:fldChar w:fldCharType="begin"/>
      </w:r>
      <w:r>
        <w:instrText xml:space="preserve"> HYPERLINK "mailto:hanruilin0116@sxu.edu.cn" </w:instrText>
      </w:r>
      <w:r>
        <w:fldChar w:fldCharType="separate"/>
      </w:r>
      <w:r>
        <w:rPr>
          <w:rStyle w:val="7"/>
          <w:rFonts w:ascii="Times New Roman" w:hAnsi="Times New Roman" w:cs="Times New Roman"/>
          <w:sz w:val="24"/>
          <w:szCs w:val="24"/>
        </w:rPr>
        <w:t>hanruilin0116@sxu.edu.cn</w:t>
      </w:r>
      <w:r>
        <w:rPr>
          <w:rStyle w:val="7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</w:rPr>
        <w:t>T</w:t>
      </w:r>
      <w:r>
        <w:rPr>
          <w:rFonts w:ascii="Times New Roman" w:hAnsi="Times New Roman" w:eastAsia="宋体" w:cs="Times New Roman"/>
          <w:b/>
          <w:sz w:val="24"/>
          <w:szCs w:val="24"/>
        </w:rPr>
        <w:t>able S1.</w:t>
      </w:r>
      <w:r>
        <w:rPr>
          <w:rFonts w:ascii="Times New Roman" w:hAnsi="Times New Roman" w:eastAsia="宋体" w:cs="Times New Roman"/>
          <w:sz w:val="24"/>
          <w:szCs w:val="24"/>
        </w:rPr>
        <w:t xml:space="preserve"> Calculated in-plane lattice constants, bond lengths and bond angles of the CrSeBr monolayer. </w:t>
      </w: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5"/>
        <w:tblW w:w="7057" w:type="dxa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0"/>
        <w:gridCol w:w="756"/>
        <w:gridCol w:w="748"/>
        <w:gridCol w:w="799"/>
        <w:gridCol w:w="756"/>
        <w:gridCol w:w="780"/>
        <w:gridCol w:w="756"/>
        <w:gridCol w:w="756"/>
        <w:gridCol w:w="756"/>
      </w:tblGrid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0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Pristine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a(Å)</w:t>
            </w:r>
          </w:p>
        </w:tc>
        <w:tc>
          <w:tcPr>
            <w:tcW w:w="748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b(Å)</w:t>
            </w:r>
          </w:p>
        </w:tc>
        <w:tc>
          <w:tcPr>
            <w:tcW w:w="799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θ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θ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θ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(Å)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(Å)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(Å)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0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rSeBr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.678</w:t>
            </w:r>
          </w:p>
        </w:tc>
        <w:tc>
          <w:tcPr>
            <w:tcW w:w="748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5.118</w:t>
            </w:r>
          </w:p>
        </w:tc>
        <w:tc>
          <w:tcPr>
            <w:tcW w:w="799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92.24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780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6.99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3.678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.556</w:t>
            </w:r>
          </w:p>
        </w:tc>
        <w:tc>
          <w:tcPr>
            <w:tcW w:w="756" w:type="dxa"/>
          </w:tcPr>
          <w:p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2.552</w:t>
            </w:r>
          </w:p>
        </w:tc>
      </w:tr>
    </w:tbl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hint="eastAsia"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274310" cy="2148205"/>
            <wp:effectExtent l="0" t="0" r="2540" b="4445"/>
            <wp:docPr id="1" name="图片 1" descr="E:\研究生-薛晓敏\CrSeBr-strain and doping\文章准备工作\Figs\成图-zl\FIG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:\研究生-薛晓敏\CrSeBr-strain and doping\文章准备工作\Figs\成图-zl\FIG S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</w:rPr>
        <w:t>F</w:t>
      </w:r>
      <w:r>
        <w:rPr>
          <w:rFonts w:ascii="Times New Roman" w:hAnsi="Times New Roman" w:eastAsia="宋体" w:cs="Times New Roman"/>
          <w:b/>
          <w:sz w:val="24"/>
          <w:szCs w:val="24"/>
        </w:rPr>
        <w:t xml:space="preserve">igure S1. </w:t>
      </w:r>
      <w:r>
        <w:rPr>
          <w:rFonts w:ascii="Times New Roman" w:hAnsi="Times New Roman" w:eastAsia="宋体" w:cs="Times New Roman"/>
          <w:sz w:val="24"/>
          <w:szCs w:val="24"/>
        </w:rPr>
        <w:t xml:space="preserve">(a) Total and atomic MAE in which the magnetic moments </w:t>
      </w:r>
      <w:r>
        <w:rPr>
          <w:rFonts w:hint="eastAsia" w:ascii="Times New Roman" w:hAnsi="Times New Roman" w:eastAsia="宋体" w:cs="Times New Roman"/>
          <w:sz w:val="24"/>
          <w:szCs w:val="24"/>
        </w:rPr>
        <w:t xml:space="preserve">of the pristine CrSeBr </w:t>
      </w:r>
      <w:r>
        <w:rPr>
          <w:rFonts w:ascii="Times New Roman" w:hAnsi="Times New Roman" w:eastAsia="宋体" w:cs="Times New Roman"/>
          <w:sz w:val="24"/>
          <w:szCs w:val="24"/>
        </w:rPr>
        <w:t xml:space="preserve">monolayer are aligned along the [100], [010], [011], [101], [111], and [110] directions (with </w:t>
      </w:r>
      <w:r>
        <w:rPr>
          <w:rFonts w:hint="eastAsia" w:ascii="Times New Roman" w:hAnsi="Times New Roman" w:eastAsia="宋体" w:cs="Times New Roman"/>
          <w:sz w:val="24"/>
          <w:szCs w:val="24"/>
        </w:rPr>
        <w:t>respect to the [001] direction</w:t>
      </w:r>
      <w:r>
        <w:rPr>
          <w:rFonts w:ascii="Times New Roman" w:hAnsi="Times New Roman" w:eastAsia="宋体" w:cs="Times New Roman"/>
          <w:sz w:val="24"/>
          <w:szCs w:val="24"/>
        </w:rPr>
        <w:t>); (b) magnetic (specific) heat capacity as a function of temperature for the pristine CrSeBr monolayer.</w:t>
      </w: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5274310" cy="3077210"/>
            <wp:effectExtent l="0" t="0" r="2540" b="8890"/>
            <wp:docPr id="2" name="图片 2" descr="E:\研究生-薛晓敏\CrSeBr-strain and doping\文章准备工作\Figs\成图-zl\fig 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\研究生-薛晓敏\CrSeBr-strain and doping\文章准备工作\Figs\成图-zl\fig S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7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</w:rPr>
        <w:t>F</w:t>
      </w:r>
      <w:r>
        <w:rPr>
          <w:rFonts w:ascii="Times New Roman" w:hAnsi="Times New Roman" w:eastAsia="宋体" w:cs="Times New Roman"/>
          <w:b/>
          <w:sz w:val="24"/>
          <w:szCs w:val="24"/>
        </w:rPr>
        <w:t xml:space="preserve">igure S2. </w:t>
      </w:r>
      <w:r>
        <w:rPr>
          <w:rFonts w:ascii="Times New Roman" w:hAnsi="Times New Roman" w:eastAsia="宋体" w:cs="Times New Roman"/>
          <w:sz w:val="24"/>
          <w:szCs w:val="24"/>
        </w:rPr>
        <w:t>Orbital-resolved projected DOSs of (a) the Se-</w:t>
      </w:r>
      <w:r>
        <w:rPr>
          <w:rFonts w:ascii="Times New Roman" w:hAnsi="Times New Roman" w:eastAsia="宋体" w:cs="Times New Roman"/>
          <w:i/>
          <w:iCs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orbitals and (b) the Br-</w:t>
      </w:r>
      <w:r>
        <w:rPr>
          <w:rFonts w:ascii="Times New Roman" w:hAnsi="Times New Roman" w:eastAsia="宋体" w:cs="Times New Roman"/>
          <w:i/>
          <w:iCs/>
          <w:sz w:val="24"/>
          <w:szCs w:val="24"/>
        </w:rPr>
        <w:t>p</w:t>
      </w:r>
      <w:r>
        <w:rPr>
          <w:rFonts w:ascii="Times New Roman" w:hAnsi="Times New Roman" w:eastAsia="宋体" w:cs="Times New Roman"/>
          <w:sz w:val="24"/>
          <w:szCs w:val="24"/>
        </w:rPr>
        <w:t xml:space="preserve"> orbitals for the pristine monolayer CrSeBr. Orbital-projected contribution to the MAE for the Se atom with spin orientation along the (c) [100] and (d) [010] directions, and for the Br atom with spin orientation along the (e) [100] and (f) [010] directions for the pristine CrSeBr monolayer. </w:t>
      </w:r>
    </w:p>
    <w:p>
      <w:pPr>
        <w:autoSpaceDE w:val="0"/>
        <w:autoSpaceDN w:val="0"/>
        <w:adjustRightInd w:val="0"/>
        <w:spacing w:line="360" w:lineRule="auto"/>
        <w:rPr>
          <w:rFonts w:hint="eastAsia"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>
            <wp:extent cx="5274310" cy="3438525"/>
            <wp:effectExtent l="0" t="0" r="2540" b="9525"/>
            <wp:docPr id="3" name="图片 3" descr="E:\研究生-薛晓敏\CrSeBr-strain and doping\文章准备工作\Figs\成图-zl\FIG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\研究生-薛晓敏\CrSeBr-strain and doping\文章准备工作\Figs\成图-zl\FIG S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</w:rPr>
        <w:t>F</w:t>
      </w:r>
      <w:r>
        <w:rPr>
          <w:rFonts w:ascii="Times New Roman" w:hAnsi="Times New Roman" w:eastAsia="宋体" w:cs="Times New Roman"/>
          <w:b/>
          <w:sz w:val="24"/>
          <w:szCs w:val="24"/>
        </w:rPr>
        <w:t xml:space="preserve">igure S3. </w:t>
      </w:r>
      <w:r>
        <w:rPr>
          <w:rFonts w:ascii="Times New Roman" w:hAnsi="Times New Roman" w:eastAsia="宋体" w:cs="Times New Roman"/>
          <w:sz w:val="24"/>
          <w:szCs w:val="24"/>
        </w:rPr>
        <w:t xml:space="preserve">Spin-polarized total DOS, projected DOS of the d orbitals of the Cr atom, projected DOS of the p orbitals of the Se atom, and projected DOS of the p orbitals of the Br atom for the (a) pristine CrSeBr monolayer, (b) strained monolayer, and (c) monolayer doped with carriers. </w:t>
      </w: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4916805" cy="2134870"/>
            <wp:effectExtent l="0" t="0" r="17145" b="17780"/>
            <wp:docPr id="6" name="图片 6" descr="Fig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 S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both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  <w:highlight w:val="none"/>
        </w:rPr>
        <w:t>F</w:t>
      </w:r>
      <w:r>
        <w:rPr>
          <w:rFonts w:ascii="Times New Roman" w:hAnsi="Times New Roman" w:eastAsia="宋体" w:cs="Times New Roman"/>
          <w:b/>
          <w:sz w:val="24"/>
          <w:szCs w:val="24"/>
          <w:highlight w:val="none"/>
        </w:rPr>
        <w:t>igure S</w:t>
      </w:r>
      <w:r>
        <w:rPr>
          <w:rFonts w:hint="eastAsia" w:ascii="Times New Roman" w:hAnsi="Times New Roman" w:eastAsia="宋体" w:cs="Times New Roman"/>
          <w:b/>
          <w:sz w:val="24"/>
          <w:szCs w:val="24"/>
          <w:highlight w:val="none"/>
          <w:lang w:val="en-US" w:eastAsia="zh-CN"/>
        </w:rPr>
        <w:t>4</w:t>
      </w:r>
      <w:r>
        <w:rPr>
          <w:rFonts w:ascii="Times New Roman" w:hAnsi="Times New Roman" w:eastAsia="宋体" w:cs="Times New Roman"/>
          <w:b/>
          <w:sz w:val="24"/>
          <w:szCs w:val="24"/>
          <w:highlight w:val="none"/>
        </w:rPr>
        <w:t>.</w:t>
      </w:r>
      <w:r>
        <w:rPr>
          <w:rFonts w:hint="eastAsia" w:ascii="Times New Roman" w:hAnsi="Times New Roman" w:eastAsia="宋体" w:cs="Times New Roman"/>
          <w:b/>
          <w:sz w:val="24"/>
          <w:szCs w:val="24"/>
          <w:highlight w:val="none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The total MAE and Cr, Se, and Br atomic-layer-resolved MAE in some special directions for t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he CrSeBr monolayer under </w:t>
      </w:r>
      <w:r>
        <w:rPr>
          <w:rFonts w:ascii="Times New Roman" w:hAnsi="Times New Roman" w:cs="Times New Roman"/>
          <w:sz w:val="24"/>
          <w:szCs w:val="24"/>
        </w:rPr>
        <w:t>8% tensile strain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. </w:t>
      </w:r>
    </w:p>
    <w:p>
      <w:pPr>
        <w:autoSpaceDE w:val="0"/>
        <w:autoSpaceDN w:val="0"/>
        <w:adjustRightInd w:val="0"/>
        <w:spacing w:line="360" w:lineRule="auto"/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  <w:drawing>
          <wp:inline distT="0" distB="0" distL="114300" distR="114300">
            <wp:extent cx="5273675" cy="1508125"/>
            <wp:effectExtent l="0" t="0" r="3175" b="15875"/>
            <wp:docPr id="5" name="图片 5" descr="Fig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 S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ind w:firstLine="0" w:firstLineChars="0"/>
        <w:textAlignment w:val="auto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b/>
          <w:sz w:val="24"/>
          <w:szCs w:val="24"/>
        </w:rPr>
        <w:t>F</w:t>
      </w:r>
      <w:r>
        <w:rPr>
          <w:rFonts w:ascii="Times New Roman" w:hAnsi="Times New Roman" w:eastAsia="宋体" w:cs="Times New Roman"/>
          <w:b/>
          <w:sz w:val="24"/>
          <w:szCs w:val="24"/>
        </w:rPr>
        <w:t>igure S</w:t>
      </w:r>
      <w:r>
        <w:rPr>
          <w:rFonts w:hint="eastAsia" w:ascii="Times New Roman" w:hAnsi="Times New Roman" w:eastAsia="宋体" w:cs="Times New Roman"/>
          <w:b/>
          <w:sz w:val="24"/>
          <w:szCs w:val="24"/>
          <w:lang w:val="en-US" w:eastAsia="zh-CN"/>
        </w:rPr>
        <w:t>5</w:t>
      </w:r>
      <w:r>
        <w:rPr>
          <w:rFonts w:ascii="Times New Roman" w:hAnsi="Times New Roman" w:eastAsia="宋体" w:cs="Times New Roman"/>
          <w:b/>
          <w:sz w:val="24"/>
          <w:szCs w:val="24"/>
        </w:rPr>
        <w:t>.</w:t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  <w:lang w:val="en-US" w:eastAsia="zh-CN"/>
        </w:rPr>
        <w:t xml:space="preserve"> (a)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 orbital-resolved MAE of the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Cr, </w:t>
      </w:r>
      <w:r>
        <w:rPr>
          <w:rFonts w:ascii="Times New Roman" w:hAnsi="Times New Roman" w:cs="Times New Roman"/>
          <w:sz w:val="24"/>
          <w:szCs w:val="24"/>
        </w:rPr>
        <w:t xml:space="preserve">p orbital-resolved MAE of the </w:t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  <w:lang w:val="en-US" w:eastAsia="zh-CN"/>
        </w:rPr>
        <w:t xml:space="preserve">(b) </w:t>
      </w:r>
      <w:r>
        <w:rPr>
          <w:rFonts w:ascii="Times New Roman" w:hAnsi="Times New Roman" w:cs="Times New Roman"/>
          <w:sz w:val="24"/>
          <w:szCs w:val="24"/>
        </w:rPr>
        <w:t xml:space="preserve">Se and </w:t>
      </w:r>
      <w:r>
        <w:rPr>
          <w:rFonts w:hint="eastAsia" w:ascii="Times New Roman" w:hAnsi="Times New Roman" w:eastAsia="宋体" w:cs="Times New Roman"/>
          <w:b w:val="0"/>
          <w:bCs/>
          <w:sz w:val="24"/>
          <w:szCs w:val="24"/>
          <w:lang w:val="en-US" w:eastAsia="zh-CN"/>
        </w:rPr>
        <w:t xml:space="preserve">(c) </w:t>
      </w:r>
      <w:r>
        <w:rPr>
          <w:rFonts w:ascii="Times New Roman" w:hAnsi="Times New Roman" w:cs="Times New Roman"/>
          <w:sz w:val="24"/>
          <w:szCs w:val="24"/>
        </w:rPr>
        <w:t xml:space="preserve">Br atoms for the </w:t>
      </w:r>
      <w:r>
        <w:rPr>
          <w:rFonts w:ascii="Times New Roman" w:hAnsi="Times New Roman" w:eastAsia="宋体" w:cs="Times New Roman"/>
          <w:sz w:val="24"/>
          <w:szCs w:val="24"/>
        </w:rPr>
        <w:t>CrSeBr monolayer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with a hole doping concentration of 0.7 holes/u.c.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when the magnetization is along the [100] direction. </w:t>
      </w:r>
      <w:bookmarkStart w:id="0" w:name="_GoBack"/>
      <w:bookmarkEnd w:id="0"/>
    </w:p>
    <w:p>
      <w:pPr>
        <w:autoSpaceDE w:val="0"/>
        <w:autoSpaceDN w:val="0"/>
        <w:adjustRightInd w:val="0"/>
        <w:spacing w:line="360" w:lineRule="auto"/>
        <w:jc w:val="both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UyNDRmOGYzMjNjOTFjNDQ4NmZjMDg5MDlmN2VkZmUifQ=="/>
    <w:docVar w:name="KSO_WPS_MARK_KEY" w:val="35b2b4b5-e456-4784-8d91-b5f6936b1b25"/>
  </w:docVars>
  <w:rsids>
    <w:rsidRoot w:val="00202B56"/>
    <w:rsid w:val="000458E5"/>
    <w:rsid w:val="000611E6"/>
    <w:rsid w:val="00163578"/>
    <w:rsid w:val="001918E4"/>
    <w:rsid w:val="001B1CA8"/>
    <w:rsid w:val="00202B56"/>
    <w:rsid w:val="002C66F2"/>
    <w:rsid w:val="002E73B1"/>
    <w:rsid w:val="00421532"/>
    <w:rsid w:val="00454EA7"/>
    <w:rsid w:val="00460D15"/>
    <w:rsid w:val="006E0A11"/>
    <w:rsid w:val="0075244D"/>
    <w:rsid w:val="00823F29"/>
    <w:rsid w:val="009C218F"/>
    <w:rsid w:val="00A5784D"/>
    <w:rsid w:val="00B36A72"/>
    <w:rsid w:val="00B406B2"/>
    <w:rsid w:val="00C9486D"/>
    <w:rsid w:val="00CC165A"/>
    <w:rsid w:val="00CE6679"/>
    <w:rsid w:val="00DF4FE5"/>
    <w:rsid w:val="00F6391D"/>
    <w:rsid w:val="00FD39D6"/>
    <w:rsid w:val="043A72F4"/>
    <w:rsid w:val="19440115"/>
    <w:rsid w:val="1CA309C6"/>
    <w:rsid w:val="3AC356D2"/>
    <w:rsid w:val="3EC66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Char"/>
    <w:basedOn w:val="6"/>
    <w:link w:val="3"/>
    <w:autoRedefine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2"/>
    <w:autoRedefine/>
    <w:qFormat/>
    <w:uiPriority w:val="99"/>
    <w:rPr>
      <w:sz w:val="18"/>
      <w:szCs w:val="18"/>
    </w:rPr>
  </w:style>
  <w:style w:type="paragraph" w:customStyle="1" w:styleId="10">
    <w:name w:val="BB_Author_Name"/>
    <w:basedOn w:val="1"/>
    <w:next w:val="1"/>
    <w:autoRedefine/>
    <w:qFormat/>
    <w:uiPriority w:val="0"/>
    <w:pPr>
      <w:widowControl/>
      <w:spacing w:after="240" w:line="480" w:lineRule="auto"/>
      <w:jc w:val="center"/>
    </w:pPr>
    <w:rPr>
      <w:rFonts w:ascii="Times" w:hAnsi="Times" w:eastAsia="Times New Roman" w:cs="Times New Roman"/>
      <w:i/>
      <w:kern w:val="0"/>
      <w:sz w:val="24"/>
      <w:szCs w:val="20"/>
      <w:lang w:eastAsia="en-US"/>
    </w:rPr>
  </w:style>
  <w:style w:type="paragraph" w:customStyle="1" w:styleId="11">
    <w:name w:val="BC_Author_Address"/>
    <w:basedOn w:val="1"/>
    <w:next w:val="1"/>
    <w:autoRedefine/>
    <w:qFormat/>
    <w:uiPriority w:val="0"/>
    <w:pPr>
      <w:widowControl/>
      <w:spacing w:after="240" w:line="480" w:lineRule="auto"/>
      <w:jc w:val="center"/>
    </w:pPr>
    <w:rPr>
      <w:rFonts w:ascii="Times" w:hAnsi="Times" w:eastAsia="宋体" w:cs="Times New Roman"/>
      <w:kern w:val="0"/>
      <w:sz w:val="24"/>
      <w:szCs w:val="20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3</Pages>
  <Words>242</Words>
  <Characters>1336</Characters>
  <Lines>11</Lines>
  <Paragraphs>3</Paragraphs>
  <TotalTime>0</TotalTime>
  <ScaleCrop>false</ScaleCrop>
  <LinksUpToDate>false</LinksUpToDate>
  <CharactersWithSpaces>1555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2023-09-09T01:35:00Z</dcterms:created>
  <dc:creator>xb21cn</dc:creator>
  <cp:lastModifiedBy>瑞林</cp:lastModifiedBy>
  <dcterms:modified xsi:type="dcterms:W3CDTF">2024-03-27T01:45:27Z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E18D860AA689438FA7C0CCB79559812D</vt:lpwstr>
  </property>
</Properties>
</file>